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 w:line="240" w:lineRule="atLeas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省级骨干教师申报</w:t>
      </w:r>
      <w:r>
        <w:rPr>
          <w:rFonts w:hint="eastAsia" w:ascii="方正小标宋简体" w:hAnsi="宋体" w:eastAsia="方正小标宋简体"/>
          <w:sz w:val="32"/>
          <w:szCs w:val="32"/>
        </w:rPr>
        <w:t>量化表</w:t>
      </w:r>
    </w:p>
    <w:p>
      <w:pPr>
        <w:spacing w:afterLines="50" w:line="240" w:lineRule="atLeast"/>
        <w:jc w:val="center"/>
        <w:rPr>
          <w:rFonts w:ascii="黑体" w:hAnsi="宋体" w:eastAsia="黑体"/>
          <w:sz w:val="24"/>
          <w:szCs w:val="24"/>
        </w:rPr>
      </w:pPr>
    </w:p>
    <w:p>
      <w:pPr>
        <w:spacing w:line="24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姓名：                  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                       </w:t>
      </w:r>
    </w:p>
    <w:tbl>
      <w:tblPr>
        <w:tblStyle w:val="6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34"/>
        <w:gridCol w:w="107"/>
        <w:gridCol w:w="55"/>
        <w:gridCol w:w="48"/>
        <w:gridCol w:w="802"/>
        <w:gridCol w:w="3086"/>
        <w:gridCol w:w="742"/>
        <w:gridCol w:w="1665"/>
        <w:gridCol w:w="1163"/>
        <w:gridCol w:w="738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     评     内     容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积分</w:t>
            </w: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32" w:type="dxa"/>
            <w:vMerge w:val="restart"/>
            <w:vAlign w:val="center"/>
          </w:tcPr>
          <w:p>
            <w:pPr>
              <w:pStyle w:val="2"/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</w:t>
            </w:r>
          </w:p>
          <w:p>
            <w:pPr>
              <w:pStyle w:val="2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思想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现实表现10分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由全体中学高级以上职称进行投票量化名次，按名次和报名人数赋予适当分值。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有以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为者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扣分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违反教师职业道德规范实行一票否决制，扣10分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受党内警告，行政记过及以下处分扣5分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日常工作中不服从工作分配扣3分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无故不参加集体活动每少一次扣1分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违反工作纪律，擅自调课、不按时上下课、离岗等，每一次扣0.5分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勤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全勤积10分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婚、丧、产假在国家规定的时间内不扣分，超过规定时间，按事假扣分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病假一天扣0.3分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事假一天扣0.5分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旷工一次扣10分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称号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获省级劳动模范、先进工作者、特级教师、优秀教师、模范班主任、德育工作者、骨干校长、骨干教师、学科名师、优秀党员等积3分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获市级（含师大级）先进工作者、优秀教师、模范班主任、骨干校长、骨干教师、学科名师、优秀党员等积2分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获区级先进工作者、优秀教师、模范班主任等积1分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6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获本校级先进工作者、模范班主任等积0.8分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73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学历资历条件</w:t>
            </w:r>
          </w:p>
        </w:tc>
        <w:tc>
          <w:tcPr>
            <w:tcW w:w="8402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工龄分，（包括学龄分）每有一年积1分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援藏、援疆教师优先考虑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2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职称分，任现职以来每有一年积1分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02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岗位分，任现岗位以来每有一年积1分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专业技术工作经历（能力）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7668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超工作量一学期积6分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计算办法：学期工作量积分相加/学期数=工作量积分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满工作量一学期积5分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满工作量的2/3一学期积4分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满工作量的1/2一学期积3分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完成工作量的1/2以下一学期积1分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7668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副校长以上职务，每任一年积3分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中层正职、班主任职务，每任一年积2分，中层副职每任一年积1.5分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年级组长每任一年1.2分，教研组长每任一年1分，备课组长每任一年0.5分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科室干事每任一年积0.8分，教师兼任支部书记每任一年0.3分，部门负责人每任一年积0.3分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73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业绩成果条件</w:t>
            </w:r>
          </w:p>
        </w:tc>
        <w:tc>
          <w:tcPr>
            <w:tcW w:w="8402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送中考、高考毕业班一次加2分，获优秀学科组每人加1分。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评优课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 课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优质课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素质赛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3086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一等奖：积8分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一等奖积4分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6分封顶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900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6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二等奖：积6分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二等奖积2分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900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3086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一等奖：积6分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区级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一等奖积2分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900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6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二等奖：积4分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二等奖积1分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900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</w:t>
            </w:r>
          </w:p>
        </w:tc>
        <w:tc>
          <w:tcPr>
            <w:tcW w:w="6656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积0.5分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辅导学生单科竞赛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</w:p>
        </w:tc>
        <w:tc>
          <w:tcPr>
            <w:tcW w:w="6656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一等奖5分，二等奖4分，三等奖3分，优秀奖1分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竞赛必须是由上级教育行政部门组织，4分封顶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6656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一等奖4分，二等奖3分，三等奖2分，优秀奖1分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</w:t>
            </w:r>
          </w:p>
        </w:tc>
        <w:tc>
          <w:tcPr>
            <w:tcW w:w="6656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一等奖3分，二等奖2分，三等奖1.5分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区级</w:t>
            </w:r>
          </w:p>
        </w:tc>
        <w:tc>
          <w:tcPr>
            <w:tcW w:w="6656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一等奖3分，二等奖2分，三等奖1分，优秀奖0.5分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5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体育运动会</w:t>
            </w:r>
          </w:p>
        </w:tc>
        <w:tc>
          <w:tcPr>
            <w:tcW w:w="6656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市运动会第一名2分，第二名1分，第三名0.5分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每年2分封顶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5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6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区运动会前三名的，每有一项0.2分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7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5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教学设计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等评比</w:t>
            </w:r>
          </w:p>
        </w:tc>
        <w:tc>
          <w:tcPr>
            <w:tcW w:w="66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省级一等奖3分，二等奖2分，三等奖1.5分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必须是由上级教育行政部门组织的，3分封顶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5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6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市级一等奖2分，二等奖1.5分，三等奖1分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5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6656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区级一等奖1分，二等奖0.3分，三等奖0.25分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32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论文论著课题条件</w:t>
            </w:r>
          </w:p>
        </w:tc>
        <w:tc>
          <w:tcPr>
            <w:tcW w:w="8402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后，公开出版本专业学术著作1部（独撰或第一作者）并提交本人教学案例1篇。或在公开出版的专业期刊上发表本专业论文1篇以上（独撰或第一作者）并提交本人教学案例1篇。或提交县级以上优质课（示范课、观摩课）教案1篇以上（附县级以上教育行政部门书面证明），并提交本人教案1篇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pStyle w:val="5"/>
              <w:spacing w:line="240" w:lineRule="atLeast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02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获国家级优秀论文奖励或省级科研课题立项并结题2分，获省级优秀论文奖励或省级科研课题立项并结题1.5分，获市级以上优秀论文奖励或市级以上科研课题立项并结题1分。师大级课题按市级对待。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承担课题应有立项或结题证明为准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32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402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1.承担学校安排的教育教学活动根据参与程度酌情加分；2.退休因素：一年内退休人员3分，两年内退休人员2分，三年内退休人员1分（女教师以交给学校办公室的申请为准）。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676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考核结果</w:t>
            </w:r>
          </w:p>
        </w:tc>
        <w:tc>
          <w:tcPr>
            <w:tcW w:w="6295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积分累计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评委签字：</w:t>
      </w:r>
    </w:p>
    <w:sectPr>
      <w:pgSz w:w="14572" w:h="20639"/>
      <w:pgMar w:top="90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93F6C"/>
    <w:rsid w:val="000351FF"/>
    <w:rsid w:val="000543A7"/>
    <w:rsid w:val="000C73F2"/>
    <w:rsid w:val="001262D9"/>
    <w:rsid w:val="0014191C"/>
    <w:rsid w:val="001E0DC7"/>
    <w:rsid w:val="002638C8"/>
    <w:rsid w:val="00272918"/>
    <w:rsid w:val="002C0576"/>
    <w:rsid w:val="002E015C"/>
    <w:rsid w:val="00302747"/>
    <w:rsid w:val="003607F2"/>
    <w:rsid w:val="003A4EAC"/>
    <w:rsid w:val="00411061"/>
    <w:rsid w:val="00421938"/>
    <w:rsid w:val="00444590"/>
    <w:rsid w:val="0049231F"/>
    <w:rsid w:val="004C1CE1"/>
    <w:rsid w:val="00507401"/>
    <w:rsid w:val="00526654"/>
    <w:rsid w:val="00533664"/>
    <w:rsid w:val="00600F5B"/>
    <w:rsid w:val="006513E3"/>
    <w:rsid w:val="0065713B"/>
    <w:rsid w:val="00693F6C"/>
    <w:rsid w:val="006B236D"/>
    <w:rsid w:val="006B6987"/>
    <w:rsid w:val="007733EA"/>
    <w:rsid w:val="007D6D1E"/>
    <w:rsid w:val="007F6DA0"/>
    <w:rsid w:val="00820875"/>
    <w:rsid w:val="0086023E"/>
    <w:rsid w:val="00865D84"/>
    <w:rsid w:val="008676C7"/>
    <w:rsid w:val="00875EC2"/>
    <w:rsid w:val="008A5779"/>
    <w:rsid w:val="008A760D"/>
    <w:rsid w:val="00925DEE"/>
    <w:rsid w:val="009728C4"/>
    <w:rsid w:val="0099419F"/>
    <w:rsid w:val="009D1144"/>
    <w:rsid w:val="00A50DF8"/>
    <w:rsid w:val="00A80F5C"/>
    <w:rsid w:val="00A956FC"/>
    <w:rsid w:val="00AE20DD"/>
    <w:rsid w:val="00B07C04"/>
    <w:rsid w:val="00B63E1E"/>
    <w:rsid w:val="00B7023C"/>
    <w:rsid w:val="00B83F4C"/>
    <w:rsid w:val="00BB28D7"/>
    <w:rsid w:val="00C23A9B"/>
    <w:rsid w:val="00C62FDA"/>
    <w:rsid w:val="00CB1241"/>
    <w:rsid w:val="00D66358"/>
    <w:rsid w:val="00D7636F"/>
    <w:rsid w:val="00D80B7F"/>
    <w:rsid w:val="00D94E74"/>
    <w:rsid w:val="00DA4842"/>
    <w:rsid w:val="00DC0C57"/>
    <w:rsid w:val="00DC455F"/>
    <w:rsid w:val="00E156DB"/>
    <w:rsid w:val="00E76495"/>
    <w:rsid w:val="00E911A3"/>
    <w:rsid w:val="00EB5DF6"/>
    <w:rsid w:val="00EB7F9A"/>
    <w:rsid w:val="00ED3649"/>
    <w:rsid w:val="00EF623F"/>
    <w:rsid w:val="00F10D0A"/>
    <w:rsid w:val="00F11814"/>
    <w:rsid w:val="00F3208B"/>
    <w:rsid w:val="00F33D42"/>
    <w:rsid w:val="00F60A3E"/>
    <w:rsid w:val="00FC4729"/>
    <w:rsid w:val="00FE51A8"/>
    <w:rsid w:val="7A687188"/>
    <w:rsid w:val="7BA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36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pPr>
      <w:jc w:val="center"/>
    </w:pPr>
    <w:rPr>
      <w:rFonts w:ascii="楷体_GB2312" w:eastAsia="楷体_GB2312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275</Words>
  <Characters>1569</Characters>
  <Lines>13</Lines>
  <Paragraphs>3</Paragraphs>
  <TotalTime>48</TotalTime>
  <ScaleCrop>false</ScaleCrop>
  <LinksUpToDate>false</LinksUpToDate>
  <CharactersWithSpaces>1841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2019-03-14T06:28:00Z</dcterms:created>
  <dc:creator>甄彦虎</dc:creator>
  <cp:lastModifiedBy>石头</cp:lastModifiedBy>
  <cp:lastPrinted>2015-09-08T02:18:00Z</cp:lastPrinted>
  <dcterms:modified xsi:type="dcterms:W3CDTF">2022-02-25T08:59:40Z</dcterms:modified>
  <dc:title>河北师大附属实验中小学评定职称量化表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6593BB51E92F4EB9A858A825B73C1AB7</vt:lpwstr>
  </property>
</Properties>
</file>